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关于月末调汇方面的操作流程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对于有外币业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务的企业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在会计期末发生汇率变化时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通常要进行期末调汇的业务处理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期末</w:t>
      </w: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调汇是指在</w:t>
      </w: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期</w:t>
      </w: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末结账前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将外币账户的期末余额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按期末汇率进行折算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折算金额与账面金额之间的差额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计入汇兑损益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系</w:t>
      </w: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统支持外币核算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并支持自动生成期末调汇的凭证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下面请看实景演示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首先设置外币汇率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打开会计模块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依次点击基础配置-货币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选择要调整汇率的货币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点击比率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点击创建，输入比率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如货币上有多个日期的比率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系统默认选择最新日期的比率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外币比率设置完成后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进行期末调汇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依次点击报告-未实现货币收益/损失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日期选择上月期末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目前要调整的账户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外币有美元、日元、欧元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点击汇率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输入要调整的汇率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调整完成后，点击应用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系统自动按调整后的汇率计算余额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汇率调整完成后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点击调整分录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日期选择月末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撤销日期选择次月初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点击创建条目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生成两张凭证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一张调汇凭证，一张逆转凭证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以上就是本期视频的全部内容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通过上述流程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进行期末调汇</w:t>
      </w:r>
    </w:p>
    <w:p>
      <w:pP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default" w:ascii="微软雅黑" w:hAnsi="微软雅黑" w:eastAsia="微软雅黑" w:cs="微软雅黑"/>
          <w:sz w:val="28"/>
          <w:szCs w:val="36"/>
          <w:lang w:val="en-US" w:eastAsia="zh-CN"/>
        </w:rPr>
        <w:t>大大减少该部分的工作出错率</w:t>
      </w:r>
    </w:p>
    <w:p>
      <w:pP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降低财务人员在会计账务处理层面的工作强度</w:t>
      </w:r>
    </w:p>
    <w:p>
      <w:r>
        <w:rPr>
          <w:rFonts w:hint="eastAsia" w:ascii="微软雅黑" w:hAnsi="微软雅黑" w:eastAsia="微软雅黑" w:cs="微软雅黑"/>
          <w:sz w:val="28"/>
          <w:szCs w:val="36"/>
          <w:lang w:val="en-US" w:eastAsia="zh-CN"/>
        </w:rPr>
        <w:t>进而提升财务核算的工作效能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WRlOTRjYTgwYWQwMTRhN2JlMTMzMmQ0OTFkYjQifQ=="/>
  </w:docVars>
  <w:rsids>
    <w:rsidRoot w:val="5C8101F9"/>
    <w:rsid w:val="5C810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2023-06-25T09:10:00Z</dcterms:created>
  <dc:creator>86136</dc:creator>
  <cp:lastModifiedBy>86136</cp:lastModifiedBy>
  <dcterms:modified xsi:type="dcterms:W3CDTF">2023-06-25T09:10:48Z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D9E7B6D9F7714E80B0480388DF76E655_11</vt:lpwstr>
  </property>
</Properties>
</file>