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关于费用、应收账款、应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付账款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以及销售结转成本方面的操作流程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资金对于企业来说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如同人的血液一样，是企业的命脉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资金循环的好坏，直接取决于财务管理工作的好坏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也直接影响着甚至决定着企业的生存和发展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企业为了扩大产品销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量，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提高销售收入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或多或少都会有一定比例的商品赊销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随着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企业应收账款总量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的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逐年增加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这不仅对企业的资金流和资金周转带来危害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也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加大了企业的财务和运营风险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容易导致资金链断裂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因此在日常经营活动中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要充分重视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资金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的管理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费用通常分为生产成本和期间费用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生产成本由直接材料、直接人工和制造费用组成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期间费用包括销售费用、管理费用和财务费用三类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销售费用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是指企业销售商品和材料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提供劳务的过程中发生的各种费用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包括保险费、包装费、运输费、职工薪酬、折旧费等费用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假设向国外客户销售了一批产品，运输费用为500元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具体操作如下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会计-杂项-会计凭证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进入会计凭证页面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点击创建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填写参考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借方  记销售费用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选择现金流量标签 </w:t>
      </w:r>
    </w:p>
    <w:p>
      <w:pPr>
        <w:rPr>
          <w:rFonts w:hint="default" w:ascii="微软雅黑" w:hAnsi="微软雅黑" w:eastAsia="微软雅黑" w:cs="微软雅黑"/>
          <w:color w:val="C0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C00000"/>
          <w:sz w:val="24"/>
          <w:szCs w:val="32"/>
          <w:lang w:val="en-US" w:eastAsia="zh-CN"/>
        </w:rPr>
        <w:t>购买商品、接受劳务支付的现金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输入摘要，金额500元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贷方  记银行存款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输入摘要，金额500元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创建完成后，点击保存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点击过账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这一笔费用的凭证就创建完成了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假设月底需要支付员工工资，共计金额15万元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具体操作如下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首先填写参考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借方  记销售费用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输入摘要，金额15万元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贷方  记应付职工薪酬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输入摘要，金额15万元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创建完成后，点击保存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点击过账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这一笔费用的凭证就创建完成了</w:t>
      </w:r>
    </w:p>
    <w:p>
      <w:p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管理费用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是指企业的行政管理部门</w:t>
      </w:r>
    </w:p>
    <w:p>
      <w:p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为管理和组织经营而发生的各项费用</w:t>
      </w:r>
    </w:p>
    <w:p>
      <w:pPr>
        <w:rPr>
          <w:rFonts w:hint="default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包括</w:t>
      </w:r>
      <w:r>
        <w:rPr>
          <w:rFonts w:hint="default" w:ascii="微软雅黑" w:hAnsi="微软雅黑" w:eastAsia="微软雅黑" w:cs="微软雅黑"/>
          <w:color w:val="auto"/>
          <w:sz w:val="24"/>
          <w:szCs w:val="32"/>
          <w:lang w:val="en-US" w:eastAsia="zh-CN"/>
        </w:rPr>
        <w:t>企业管理部门的工资、福利费、差旅费</w:t>
      </w:r>
    </w:p>
    <w:p>
      <w:pPr>
        <w:rPr>
          <w:rFonts w:hint="default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4"/>
          <w:szCs w:val="32"/>
          <w:lang w:val="en-US" w:eastAsia="zh-CN"/>
        </w:rPr>
        <w:t>办公费、折旧费、修理费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等费用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假设现需要缴纳9月份员工保险费用，共计8500元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具体操作如下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首先填写参考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添加明细行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借方  记管理费用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输入摘要，金额8500元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贷方  记应付职工薪酬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输入摘要，金额8500元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创建完成后，点击保存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点击过账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这一笔费用的凭证就创建完成了</w:t>
      </w:r>
    </w:p>
    <w:p>
      <w:p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财务费用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是指企业为筹集生产经营所需资金</w:t>
      </w:r>
    </w:p>
    <w:p>
      <w:p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等而发生的筹资费用</w:t>
      </w:r>
    </w:p>
    <w:p>
      <w:p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包括利息支出、汇兑损益以及相关的手续费、企业发生的现金折扣或收到的现金折扣等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例如银行汇款后所扣除的手续费用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具体操作如下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首先填写参考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借方  记财务费用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填写现金流量标签</w:t>
      </w:r>
    </w:p>
    <w:p>
      <w:pPr>
        <w:rPr>
          <w:rFonts w:hint="default" w:ascii="微软雅黑" w:hAnsi="微软雅黑" w:eastAsia="微软雅黑" w:cs="微软雅黑"/>
          <w:color w:val="C0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（</w:t>
      </w:r>
      <w:r>
        <w:rPr>
          <w:rFonts w:hint="default" w:ascii="微软雅黑" w:hAnsi="微软雅黑" w:eastAsia="微软雅黑" w:cs="微软雅黑"/>
          <w:color w:val="C00000"/>
          <w:sz w:val="24"/>
          <w:szCs w:val="32"/>
          <w:lang w:val="en-US" w:eastAsia="zh-CN"/>
        </w:rPr>
        <w:t>支付的其他与经营活动有关的现金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）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输入摘要，金额100元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贷方  记银行存款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输入摘要，金额100元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创建完成后，点击保存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点击过账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这一笔费用的凭证就创建完成了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以上就是费用凭证的创建流程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“</w:t>
      </w:r>
      <w:r>
        <w:rPr>
          <w:rFonts w:hint="default" w:ascii="微软雅黑" w:hAnsi="微软雅黑" w:eastAsia="微软雅黑" w:cs="微软雅黑"/>
          <w:color w:val="C00000"/>
          <w:sz w:val="24"/>
          <w:szCs w:val="32"/>
          <w:lang w:val="en-US" w:eastAsia="zh-CN"/>
        </w:rPr>
        <w:t>应收账款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”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是指企业在正常的经营过程中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因销售产品、提供劳务等业务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应向购买单位收取的款项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从客户结算单页面可查看企业的应收账款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以及客户付款状态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点击客户结算单，进入结算单页面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系统通过此处填写的“到期日期”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来判定该笔应收款是否到期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点击报告-到期的应收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可查看到期的应收账款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color w:val="C00000"/>
          <w:sz w:val="24"/>
          <w:szCs w:val="32"/>
          <w:lang w:val="en-US" w:eastAsia="zh-CN"/>
        </w:rPr>
        <w:t>应付账款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”是指企业购买材料、商品和接受劳务供应等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经营活动应支付的款项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从供应商账单页面可查看企业的应付账款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以及付款状态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点击供应商账单，进入账单页面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系统通过此处填写的“到期日期”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来判定该笔应付款是否到期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点击报告-到期的应付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可查看到期的应付账款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有利于强化资金控制，实现资金的有效运转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从而提高企业集团的整体信用和筹资能力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企业集团通过实施财务集中管理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可以实现对所属企业资金的有力控制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从而最有效地使用全集团的存量资金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增强企业竞争力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企业管理者通过财务软件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可以随时了解和掌握公司经营状况以及财务支出情况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能根据市场变化及时作出相应的策略调整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而大大提高市场竞争力，促进企业进一步发展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28505DAB"/>
    <w:rsid w:val="285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2023-06-25T09:03:00Z</dcterms:created>
  <dc:creator>86136</dc:creator>
  <cp:lastModifiedBy>86136</cp:lastModifiedBy>
  <dcterms:modified xsi:type="dcterms:W3CDTF">2023-06-25T09:03:53Z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AC4F1EFEECB8486391C455CBE0667E29_11</vt:lpwstr>
  </property>
</Properties>
</file>